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E39AB" w14:textId="306E408C" w:rsidR="006D6C3A" w:rsidRDefault="006D6C3A">
      <w:r>
        <w:t>General ecological theory:</w:t>
      </w:r>
    </w:p>
    <w:p w14:paraId="4993D57E" w14:textId="78ED6024" w:rsidR="006C2364" w:rsidRDefault="006D6C3A">
      <w:r>
        <w:t xml:space="preserve">Hutchinson (1957) </w:t>
      </w:r>
      <w:hyperlink r:id="rId4" w:history="1">
        <w:r w:rsidRPr="00500994">
          <w:rPr>
            <w:rStyle w:val="Hyperlink"/>
          </w:rPr>
          <w:t>https://symposium.cshlp.org/content/22/415</w:t>
        </w:r>
      </w:hyperlink>
      <w:r>
        <w:t xml:space="preserve"> </w:t>
      </w:r>
    </w:p>
    <w:p w14:paraId="66D4EC7D" w14:textId="2ED693B5" w:rsidR="006D6C3A" w:rsidRDefault="006D6C3A">
      <w:r>
        <w:t xml:space="preserve">MacArthur (1965) </w:t>
      </w:r>
      <w:hyperlink r:id="rId5" w:history="1">
        <w:r w:rsidRPr="00500994">
          <w:rPr>
            <w:rStyle w:val="Hyperlink"/>
          </w:rPr>
          <w:t>https://onlinelibrary.wiley.com/doi/10.1111/j.1469-185X.1965.tb00815.x</w:t>
        </w:r>
      </w:hyperlink>
      <w:r>
        <w:t xml:space="preserve"> </w:t>
      </w:r>
    </w:p>
    <w:p w14:paraId="19609537" w14:textId="48D9474B" w:rsidR="006D6C3A" w:rsidRDefault="006D6C3A">
      <w:proofErr w:type="spellStart"/>
      <w:r>
        <w:t>Takola</w:t>
      </w:r>
      <w:proofErr w:type="spellEnd"/>
      <w:r>
        <w:t xml:space="preserve"> and </w:t>
      </w:r>
      <w:proofErr w:type="spellStart"/>
      <w:r>
        <w:t>Schielzeth</w:t>
      </w:r>
      <w:proofErr w:type="spellEnd"/>
      <w:r>
        <w:t xml:space="preserve"> (2022) </w:t>
      </w:r>
      <w:hyperlink r:id="rId6" w:history="1">
        <w:r w:rsidRPr="00500994">
          <w:rPr>
            <w:rStyle w:val="Hyperlink"/>
          </w:rPr>
          <w:t>https://link.springer.com/article/10.1007/s10539-022-09849-y</w:t>
        </w:r>
      </w:hyperlink>
      <w:r>
        <w:t xml:space="preserve"> </w:t>
      </w:r>
    </w:p>
    <w:p w14:paraId="27C28850" w14:textId="77777777" w:rsidR="006D6C3A" w:rsidRDefault="006D6C3A"/>
    <w:p w14:paraId="6F326BB4" w14:textId="75684177" w:rsidR="006D6C3A" w:rsidRDefault="006D6C3A">
      <w:r>
        <w:t>Isotopic niche:</w:t>
      </w:r>
    </w:p>
    <w:p w14:paraId="19610D23" w14:textId="6CF43216" w:rsidR="006D6C3A" w:rsidRDefault="006D6C3A">
      <w:r>
        <w:t xml:space="preserve">Brewer et al (2021) </w:t>
      </w:r>
      <w:hyperlink r:id="rId7" w:history="1">
        <w:r w:rsidRPr="00500994">
          <w:rPr>
            <w:rStyle w:val="Hyperlink"/>
          </w:rPr>
          <w:t>https://www.mdpi.com/2076-2615/11/12/3477</w:t>
        </w:r>
      </w:hyperlink>
      <w:r>
        <w:t xml:space="preserve"> </w:t>
      </w:r>
    </w:p>
    <w:p w14:paraId="5981A6F2" w14:textId="098559C6" w:rsidR="006D6C3A" w:rsidRDefault="006D6C3A">
      <w:r>
        <w:t xml:space="preserve">Segers and Broders (2015) </w:t>
      </w:r>
      <w:hyperlink r:id="rId8" w:history="1">
        <w:r w:rsidRPr="00500994">
          <w:rPr>
            <w:rStyle w:val="Hyperlink"/>
          </w:rPr>
          <w:t>https://journals.plos.org/plosone/article?id=10.1371/journal.pone.0125755</w:t>
        </w:r>
      </w:hyperlink>
    </w:p>
    <w:p w14:paraId="5089A0EC" w14:textId="7149B800" w:rsidR="006D6C3A" w:rsidRDefault="006D6C3A">
      <w:r>
        <w:t xml:space="preserve">Oelbaum et al (2022) </w:t>
      </w:r>
      <w:hyperlink r:id="rId9" w:history="1">
        <w:r w:rsidRPr="00500994">
          <w:rPr>
            <w:rStyle w:val="Hyperlink"/>
          </w:rPr>
          <w:t>https://academic.oup.com/jmammal/article/103/5/1058/6565505</w:t>
        </w:r>
      </w:hyperlink>
      <w:r>
        <w:t xml:space="preserve"> </w:t>
      </w:r>
    </w:p>
    <w:p w14:paraId="03172532" w14:textId="3A0AD513" w:rsidR="006D6C3A" w:rsidRDefault="006D6C3A">
      <w:r>
        <w:t xml:space="preserve">Chakravarty et al (2023) </w:t>
      </w:r>
      <w:hyperlink r:id="rId10" w:history="1">
        <w:r w:rsidRPr="00500994">
          <w:rPr>
            <w:rStyle w:val="Hyperlink"/>
          </w:rPr>
          <w:t>https://besjournals.onlinelibrary.wiley.com/doi/10.1111/1365-2656.13897</w:t>
        </w:r>
      </w:hyperlink>
      <w:r>
        <w:t xml:space="preserve"> </w:t>
      </w:r>
    </w:p>
    <w:p w14:paraId="4BD23039" w14:textId="5990C675" w:rsidR="006D6C3A" w:rsidRDefault="006D6C3A">
      <w:r>
        <w:t xml:space="preserve">Sanchez Gonzalez et al (2023) </w:t>
      </w:r>
      <w:hyperlink r:id="rId11" w:history="1">
        <w:r w:rsidRPr="00500994">
          <w:rPr>
            <w:rStyle w:val="Hyperlink"/>
          </w:rPr>
          <w:t>https://esajournals.onlinelibrary.wiley.com/doi/full/10.1002/ecs2.4495</w:t>
        </w:r>
      </w:hyperlink>
      <w:r>
        <w:t xml:space="preserve"> </w:t>
      </w:r>
    </w:p>
    <w:p w14:paraId="15EE2FA3" w14:textId="543E2CB8" w:rsidR="006D6C3A" w:rsidRDefault="006D6C3A">
      <w:r>
        <w:t xml:space="preserve">Oelbaum et al (2019) </w:t>
      </w:r>
      <w:hyperlink r:id="rId12" w:history="1">
        <w:r w:rsidRPr="00500994">
          <w:rPr>
            <w:rStyle w:val="Hyperlink"/>
          </w:rPr>
          <w:t>https://onlinelibrary.wiley.com/doi/abs/10.1111/btp.12700</w:t>
        </w:r>
      </w:hyperlink>
      <w:r>
        <w:t xml:space="preserve"> </w:t>
      </w:r>
    </w:p>
    <w:p w14:paraId="2566943B" w14:textId="77777777" w:rsidR="006D6C3A" w:rsidRDefault="006D6C3A"/>
    <w:p w14:paraId="2067572D" w14:textId="16E386FB" w:rsidR="006D6C3A" w:rsidRDefault="00BB2F90">
      <w:r>
        <w:t>Dietary niche:</w:t>
      </w:r>
    </w:p>
    <w:p w14:paraId="5BB2BB64" w14:textId="72EA9A6B" w:rsidR="006D6C3A" w:rsidRDefault="006D6C3A" w:rsidP="006D6C3A">
      <w:r>
        <w:t xml:space="preserve">Ingala et al (2021) </w:t>
      </w:r>
      <w:hyperlink r:id="rId13" w:history="1">
        <w:r w:rsidRPr="00500994">
          <w:rPr>
            <w:rStyle w:val="Hyperlink"/>
          </w:rPr>
          <w:t>https://onlinelibrary.wiley.com/doi/full/10.1002/ece3.7579</w:t>
        </w:r>
      </w:hyperlink>
      <w:r>
        <w:t xml:space="preserve"> </w:t>
      </w:r>
    </w:p>
    <w:p w14:paraId="3A77355C" w14:textId="03D12772" w:rsidR="006D6C3A" w:rsidRDefault="006D6C3A" w:rsidP="006D6C3A">
      <w:r>
        <w:t xml:space="preserve">Clare and Oelbaum (2023) </w:t>
      </w:r>
      <w:hyperlink r:id="rId14" w:history="1">
        <w:r w:rsidRPr="00500994">
          <w:rPr>
            <w:rStyle w:val="Hyperlink"/>
          </w:rPr>
          <w:t>https://www.researchgate.net/publication/375796506_The_diets_of_bats_Think_outside_the_guild</w:t>
        </w:r>
      </w:hyperlink>
      <w:r>
        <w:t xml:space="preserve"> </w:t>
      </w:r>
    </w:p>
    <w:p w14:paraId="57EFB427" w14:textId="6ABF766A" w:rsidR="00BB2F90" w:rsidRDefault="00BB2F90" w:rsidP="006D6C3A">
      <w:r>
        <w:t xml:space="preserve">Frick et al (2009) </w:t>
      </w:r>
      <w:hyperlink r:id="rId15" w:history="1">
        <w:r w:rsidRPr="00500994">
          <w:rPr>
            <w:rStyle w:val="Hyperlink"/>
          </w:rPr>
          <w:t>https://academic.oup.com/jmammal/article-abstract/90/5/1157/871759?redirectedFrom=fulltext</w:t>
        </w:r>
      </w:hyperlink>
      <w:r>
        <w:t xml:space="preserve"> </w:t>
      </w:r>
    </w:p>
    <w:p w14:paraId="481D0801" w14:textId="6252FB09" w:rsidR="00BB2F90" w:rsidRDefault="00BB2F90" w:rsidP="006D6C3A">
      <w:r>
        <w:t xml:space="preserve">Clare et al (2014) </w:t>
      </w:r>
      <w:hyperlink r:id="rId16" w:history="1">
        <w:r w:rsidRPr="00500994">
          <w:rPr>
            <w:rStyle w:val="Hyperlink"/>
          </w:rPr>
          <w:t>https://besjournals.onlinelibrary.wiley.com/doi/10.1111/1365-2435.12192</w:t>
        </w:r>
      </w:hyperlink>
      <w:r>
        <w:t xml:space="preserve"> </w:t>
      </w:r>
    </w:p>
    <w:p w14:paraId="729E180B" w14:textId="2B568D51" w:rsidR="00BB2F90" w:rsidRDefault="00BB2F90" w:rsidP="006D6C3A">
      <w:r>
        <w:t xml:space="preserve">Gual-Suarez and Medellin (2021) </w:t>
      </w:r>
      <w:hyperlink r:id="rId17" w:history="1">
        <w:r w:rsidRPr="00500994">
          <w:rPr>
            <w:rStyle w:val="Hyperlink"/>
          </w:rPr>
          <w:t>https://onlinelibrary.wiley.com/doi/abs/10.1111/mam.12254</w:t>
        </w:r>
      </w:hyperlink>
      <w:r>
        <w:t xml:space="preserve"> </w:t>
      </w:r>
    </w:p>
    <w:p w14:paraId="178C0466" w14:textId="77777777" w:rsidR="00BB2F90" w:rsidRDefault="00BB2F90" w:rsidP="006D6C3A"/>
    <w:p w14:paraId="66722FA8" w14:textId="44D42DB3" w:rsidR="006D6C3A" w:rsidRDefault="00BB2F90">
      <w:r>
        <w:t xml:space="preserve">Other niche dimensions: </w:t>
      </w:r>
    </w:p>
    <w:p w14:paraId="0F470EC2" w14:textId="77777777" w:rsidR="00BB2F90" w:rsidRDefault="00BB2F90" w:rsidP="00BB2F90">
      <w:proofErr w:type="spellStart"/>
      <w:r>
        <w:t>Goldshtein</w:t>
      </w:r>
      <w:proofErr w:type="spellEnd"/>
      <w:r>
        <w:t xml:space="preserve"> et al. (2020) </w:t>
      </w:r>
      <w:hyperlink r:id="rId18" w:history="1">
        <w:r w:rsidRPr="00500994">
          <w:rPr>
            <w:rStyle w:val="Hyperlink"/>
          </w:rPr>
          <w:t>https://www.cell.com/current-biology/fulltext/S0960-9822(20)31138-6?uuid=uuid%3Ab59de4ae-5616-4374-b876-96e91cf5354b</w:t>
        </w:r>
      </w:hyperlink>
      <w:r>
        <w:t xml:space="preserve"> </w:t>
      </w:r>
    </w:p>
    <w:p w14:paraId="340DE864" w14:textId="77777777" w:rsidR="00BB2F90" w:rsidRDefault="00BB2F90" w:rsidP="00BB2F90">
      <w:r>
        <w:t xml:space="preserve">Oelbaum et al (2024) </w:t>
      </w:r>
      <w:hyperlink r:id="rId19" w:history="1">
        <w:r w:rsidRPr="00500994">
          <w:rPr>
            <w:rStyle w:val="Hyperlink"/>
          </w:rPr>
          <w:t>https://www.cambridge.org/core/journals/oryx/article/reproductive-populations-of-the-critically-endangered-bat-phyllonycteris-aphylla-at-two-new-locations-in-jamaica/AEF0F45212542D1C8AE9B08EBC0C4937</w:t>
        </w:r>
      </w:hyperlink>
      <w:r>
        <w:t xml:space="preserve"> </w:t>
      </w:r>
    </w:p>
    <w:p w14:paraId="211A76AA" w14:textId="24756F73" w:rsidR="00BB2F90" w:rsidRPr="00BB2F90" w:rsidRDefault="00BB2F90">
      <w:proofErr w:type="spellStart"/>
      <w:r>
        <w:t>Denzinger</w:t>
      </w:r>
      <w:proofErr w:type="spellEnd"/>
      <w:r>
        <w:t xml:space="preserve"> and Schnitzler (2013) </w:t>
      </w:r>
      <w:hyperlink r:id="rId20" w:history="1">
        <w:r w:rsidRPr="00500994">
          <w:rPr>
            <w:rStyle w:val="Hyperlink"/>
          </w:rPr>
          <w:t>https://www.frontiersin.org/journals/physiology/articles/10.3389/fphys.2013.00164/full</w:t>
        </w:r>
      </w:hyperlink>
      <w:r>
        <w:t xml:space="preserve"> </w:t>
      </w:r>
    </w:p>
    <w:sectPr w:rsidR="00BB2F90" w:rsidRPr="00BB2F9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C3A"/>
    <w:rsid w:val="006C2364"/>
    <w:rsid w:val="006D6C3A"/>
    <w:rsid w:val="00BB2F90"/>
    <w:rsid w:val="00C829E0"/>
    <w:rsid w:val="00E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66A98"/>
  <w15:chartTrackingRefBased/>
  <w15:docId w15:val="{BDE3F282-16DB-4B85-9AE7-380AD9BA1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6C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6C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6C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6C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6C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6C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6C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6C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6C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6C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6C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6C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6C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6C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6C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6C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6C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6C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6C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6C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6C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6C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6C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6C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6C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6C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6C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6C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6C3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D6C3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6C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urnals.plos.org/plosone/article?id=10.1371/journal.pone.0125755" TargetMode="External"/><Relationship Id="rId13" Type="http://schemas.openxmlformats.org/officeDocument/2006/relationships/hyperlink" Target="https://onlinelibrary.wiley.com/doi/full/10.1002/ece3.7579" TargetMode="External"/><Relationship Id="rId18" Type="http://schemas.openxmlformats.org/officeDocument/2006/relationships/hyperlink" Target="https://www.cell.com/current-biology/fulltext/S0960-9822(20)31138-6?uuid=uuid%3Ab59de4ae-5616-4374-b876-96e91cf5354b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www.mdpi.com/2076-2615/11/12/3477" TargetMode="External"/><Relationship Id="rId12" Type="http://schemas.openxmlformats.org/officeDocument/2006/relationships/hyperlink" Target="https://onlinelibrary.wiley.com/doi/abs/10.1111/btp.12700" TargetMode="External"/><Relationship Id="rId17" Type="http://schemas.openxmlformats.org/officeDocument/2006/relationships/hyperlink" Target="https://onlinelibrary.wiley.com/doi/abs/10.1111/mam.1225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besjournals.onlinelibrary.wiley.com/doi/10.1111/1365-2435.12192" TargetMode="External"/><Relationship Id="rId20" Type="http://schemas.openxmlformats.org/officeDocument/2006/relationships/hyperlink" Target="https://www.frontiersin.org/journals/physiology/articles/10.3389/fphys.2013.00164/full" TargetMode="External"/><Relationship Id="rId1" Type="http://schemas.openxmlformats.org/officeDocument/2006/relationships/styles" Target="styles.xml"/><Relationship Id="rId6" Type="http://schemas.openxmlformats.org/officeDocument/2006/relationships/hyperlink" Target="https://link.springer.com/article/10.1007/s10539-022-09849-y" TargetMode="External"/><Relationship Id="rId11" Type="http://schemas.openxmlformats.org/officeDocument/2006/relationships/hyperlink" Target="https://esajournals.onlinelibrary.wiley.com/doi/full/10.1002/ecs2.4495" TargetMode="External"/><Relationship Id="rId5" Type="http://schemas.openxmlformats.org/officeDocument/2006/relationships/hyperlink" Target="https://onlinelibrary.wiley.com/doi/10.1111/j.1469-185X.1965.tb00815.x" TargetMode="External"/><Relationship Id="rId15" Type="http://schemas.openxmlformats.org/officeDocument/2006/relationships/hyperlink" Target="https://academic.oup.com/jmammal/article-abstract/90/5/1157/871759?redirectedFrom=fulltext" TargetMode="External"/><Relationship Id="rId10" Type="http://schemas.openxmlformats.org/officeDocument/2006/relationships/hyperlink" Target="https://besjournals.onlinelibrary.wiley.com/doi/10.1111/1365-2656.13897" TargetMode="External"/><Relationship Id="rId19" Type="http://schemas.openxmlformats.org/officeDocument/2006/relationships/hyperlink" Target="https://www.cambridge.org/core/journals/oryx/article/reproductive-populations-of-the-critically-endangered-bat-phyllonycteris-aphylla-at-two-new-locations-in-jamaica/AEF0F45212542D1C8AE9B08EBC0C4937" TargetMode="External"/><Relationship Id="rId4" Type="http://schemas.openxmlformats.org/officeDocument/2006/relationships/hyperlink" Target="https://symposium.cshlp.org/content/22/415" TargetMode="External"/><Relationship Id="rId9" Type="http://schemas.openxmlformats.org/officeDocument/2006/relationships/hyperlink" Target="https://academic.oup.com/jmammal/article/103/5/1058/6565505" TargetMode="External"/><Relationship Id="rId14" Type="http://schemas.openxmlformats.org/officeDocument/2006/relationships/hyperlink" Target="https://www.researchgate.net/publication/375796506_The_diets_of_bats_Think_outside_the_guild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78</Words>
  <Characters>3318</Characters>
  <Application>Microsoft Office Word</Application>
  <DocSecurity>0</DocSecurity>
  <Lines>79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Oelbaum</dc:creator>
  <cp:keywords/>
  <dc:description/>
  <cp:lastModifiedBy>Phillip Oelbaum</cp:lastModifiedBy>
  <cp:revision>1</cp:revision>
  <dcterms:created xsi:type="dcterms:W3CDTF">2025-11-05T17:00:00Z</dcterms:created>
  <dcterms:modified xsi:type="dcterms:W3CDTF">2025-11-05T17:13:00Z</dcterms:modified>
</cp:coreProperties>
</file>